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E3B32" w14:textId="2A704AC1" w:rsidR="008E7E77" w:rsidRPr="008E7E77" w:rsidRDefault="008E7E77" w:rsidP="008E7E77">
      <w:pPr>
        <w:jc w:val="both"/>
        <w:rPr>
          <w:rFonts w:ascii="Arial" w:hAnsi="Arial" w:cs="Arial"/>
          <w:b/>
          <w:bCs/>
          <w:sz w:val="22"/>
          <w:szCs w:val="22"/>
        </w:rPr>
      </w:pPr>
      <w:r w:rsidRPr="008E7E77">
        <w:rPr>
          <w:rFonts w:ascii="Arial" w:hAnsi="Arial" w:cs="Arial"/>
          <w:b/>
          <w:bCs/>
          <w:sz w:val="22"/>
          <w:szCs w:val="22"/>
        </w:rPr>
        <w:t>Supplemental Tables</w:t>
      </w:r>
    </w:p>
    <w:p w14:paraId="2531507D" w14:textId="591B2635" w:rsidR="008E7E77" w:rsidRDefault="008E7E77" w:rsidP="008E7E77">
      <w:pPr>
        <w:jc w:val="both"/>
        <w:rPr>
          <w:rFonts w:ascii="Arial" w:hAnsi="Arial" w:cs="Arial"/>
          <w:color w:val="242424"/>
          <w:sz w:val="22"/>
          <w:szCs w:val="22"/>
          <w:shd w:val="clear" w:color="auto" w:fill="FFFFFF"/>
        </w:rPr>
      </w:pPr>
      <w:r w:rsidRPr="002B1824">
        <w:rPr>
          <w:rFonts w:ascii="Arial" w:hAnsi="Arial" w:cs="Arial"/>
          <w:color w:val="242424"/>
          <w:sz w:val="22"/>
          <w:szCs w:val="22"/>
          <w:shd w:val="clear" w:color="auto" w:fill="FFFFFF"/>
        </w:rPr>
        <w:t xml:space="preserve">Supplemental Table </w:t>
      </w:r>
      <w:r w:rsidR="00024594">
        <w:rPr>
          <w:rFonts w:ascii="Arial" w:hAnsi="Arial" w:cs="Arial"/>
          <w:color w:val="242424"/>
          <w:sz w:val="22"/>
          <w:szCs w:val="22"/>
          <w:shd w:val="clear" w:color="auto" w:fill="FFFFFF"/>
        </w:rPr>
        <w:t>1</w:t>
      </w:r>
      <w:r w:rsidRPr="002B1824">
        <w:rPr>
          <w:rFonts w:ascii="Arial" w:hAnsi="Arial" w:cs="Arial"/>
          <w:color w:val="242424"/>
          <w:sz w:val="22"/>
          <w:szCs w:val="22"/>
          <w:shd w:val="clear" w:color="auto" w:fill="FFFFFF"/>
        </w:rPr>
        <w:t>.</w:t>
      </w:r>
      <w:r>
        <w:rPr>
          <w:rFonts w:ascii="Arial" w:hAnsi="Arial" w:cs="Arial"/>
          <w:color w:val="242424"/>
          <w:sz w:val="22"/>
          <w:szCs w:val="22"/>
          <w:shd w:val="clear" w:color="auto" w:fill="FFFFFF"/>
        </w:rPr>
        <w:t xml:space="preserve"> G45 target genes. (Sheet 1) P</w:t>
      </w:r>
      <w:r w:rsidRPr="00893EC3">
        <w:rPr>
          <w:rFonts w:ascii="Arial" w:hAnsi="Arial" w:cs="Arial"/>
          <w:color w:val="242424"/>
          <w:sz w:val="22"/>
          <w:szCs w:val="22"/>
          <w:shd w:val="clear" w:color="auto" w:fill="FFFFFF"/>
        </w:rPr>
        <w:t xml:space="preserve">eaks located within 10 kb of TSS </w:t>
      </w:r>
      <w:r>
        <w:rPr>
          <w:rFonts w:ascii="Arial" w:hAnsi="Arial" w:cs="Arial"/>
          <w:color w:val="242424"/>
          <w:sz w:val="22"/>
          <w:szCs w:val="22"/>
          <w:shd w:val="clear" w:color="auto" w:fill="FFFFFF"/>
        </w:rPr>
        <w:t>identified by</w:t>
      </w:r>
      <w:r w:rsidRPr="00893EC3">
        <w:rPr>
          <w:rFonts w:ascii="Arial" w:hAnsi="Arial" w:cs="Arial"/>
          <w:color w:val="242424"/>
          <w:sz w:val="22"/>
          <w:szCs w:val="22"/>
          <w:shd w:val="clear" w:color="auto" w:fill="FFFFFF"/>
        </w:rPr>
        <w:t xml:space="preserve"> G45 </w:t>
      </w:r>
      <w:proofErr w:type="spellStart"/>
      <w:r w:rsidRPr="00893EC3">
        <w:rPr>
          <w:rFonts w:ascii="Arial" w:hAnsi="Arial" w:cs="Arial"/>
          <w:color w:val="242424"/>
          <w:sz w:val="22"/>
          <w:szCs w:val="22"/>
          <w:shd w:val="clear" w:color="auto" w:fill="FFFFFF"/>
        </w:rPr>
        <w:t>ChIP</w:t>
      </w:r>
      <w:proofErr w:type="spellEnd"/>
      <w:r w:rsidRPr="00893EC3">
        <w:rPr>
          <w:rFonts w:ascii="Arial" w:hAnsi="Arial" w:cs="Arial"/>
          <w:color w:val="242424"/>
          <w:sz w:val="22"/>
          <w:szCs w:val="22"/>
          <w:shd w:val="clear" w:color="auto" w:fill="FFFFFF"/>
        </w:rPr>
        <w:t>-seq.</w:t>
      </w:r>
      <w:r w:rsidRPr="00690F0B">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V</w:t>
      </w:r>
      <w:r w:rsidRPr="00690F0B">
        <w:rPr>
          <w:rFonts w:ascii="Arial" w:hAnsi="Arial" w:cs="Arial"/>
          <w:color w:val="242424"/>
          <w:sz w:val="22"/>
          <w:szCs w:val="22"/>
          <w:shd w:val="clear" w:color="auto" w:fill="FFFFFF"/>
        </w:rPr>
        <w:t xml:space="preserve">alues represent peak starting position (column B), peak ending position (column C), </w:t>
      </w:r>
      <w:r>
        <w:rPr>
          <w:rFonts w:ascii="Arial" w:hAnsi="Arial" w:cs="Arial"/>
          <w:color w:val="242424"/>
          <w:sz w:val="22"/>
          <w:szCs w:val="22"/>
          <w:shd w:val="clear" w:color="auto" w:fill="FFFFFF"/>
        </w:rPr>
        <w:t xml:space="preserve">and </w:t>
      </w:r>
      <w:r w:rsidRPr="00690F0B">
        <w:rPr>
          <w:rFonts w:ascii="Arial" w:hAnsi="Arial" w:cs="Arial"/>
          <w:color w:val="242424"/>
          <w:sz w:val="22"/>
          <w:szCs w:val="22"/>
          <w:shd w:val="clear" w:color="auto" w:fill="FFFFFF"/>
        </w:rPr>
        <w:t xml:space="preserve">distance from peak center to nearest gene TSS (column E). </w:t>
      </w:r>
      <w:r>
        <w:rPr>
          <w:rFonts w:ascii="Arial" w:hAnsi="Arial" w:cs="Arial"/>
          <w:color w:val="242424"/>
          <w:sz w:val="22"/>
          <w:szCs w:val="22"/>
          <w:shd w:val="clear" w:color="auto" w:fill="FFFFFF"/>
        </w:rPr>
        <w:t>(Sheets 2 and 3) Genomic r</w:t>
      </w:r>
      <w:r w:rsidRPr="00893EC3">
        <w:rPr>
          <w:rFonts w:ascii="Arial" w:hAnsi="Arial" w:cs="Arial"/>
          <w:color w:val="242424"/>
          <w:sz w:val="22"/>
          <w:szCs w:val="22"/>
          <w:shd w:val="clear" w:color="auto" w:fill="FFFFFF"/>
        </w:rPr>
        <w:t xml:space="preserve">egions with decreased </w:t>
      </w:r>
      <w:r>
        <w:rPr>
          <w:rFonts w:ascii="Arial" w:hAnsi="Arial" w:cs="Arial"/>
          <w:color w:val="242424"/>
          <w:sz w:val="22"/>
          <w:szCs w:val="22"/>
          <w:shd w:val="clear" w:color="auto" w:fill="FFFFFF"/>
        </w:rPr>
        <w:t xml:space="preserve">(sheet 2) or increased (sheet 3) </w:t>
      </w:r>
      <w:r w:rsidRPr="00893EC3">
        <w:rPr>
          <w:rFonts w:ascii="Arial" w:hAnsi="Arial" w:cs="Arial"/>
          <w:color w:val="242424"/>
          <w:sz w:val="22"/>
          <w:szCs w:val="22"/>
          <w:shd w:val="clear" w:color="auto" w:fill="FFFFFF"/>
        </w:rPr>
        <w:t xml:space="preserve">chromatin accessibility in DKO </w:t>
      </w:r>
      <w:r>
        <w:rPr>
          <w:rFonts w:ascii="Arial" w:hAnsi="Arial" w:cs="Arial"/>
          <w:color w:val="242424"/>
          <w:sz w:val="22"/>
          <w:szCs w:val="22"/>
          <w:shd w:val="clear" w:color="auto" w:fill="FFFFFF"/>
        </w:rPr>
        <w:t xml:space="preserve">cells </w:t>
      </w:r>
      <w:r w:rsidRPr="00893EC3">
        <w:rPr>
          <w:rFonts w:ascii="Arial" w:hAnsi="Arial" w:cs="Arial"/>
          <w:color w:val="242424"/>
          <w:sz w:val="22"/>
          <w:szCs w:val="22"/>
          <w:shd w:val="clear" w:color="auto" w:fill="FFFFFF"/>
        </w:rPr>
        <w:t xml:space="preserve">compared </w:t>
      </w:r>
      <w:r>
        <w:rPr>
          <w:rFonts w:ascii="Arial" w:hAnsi="Arial" w:cs="Arial"/>
          <w:color w:val="242424"/>
          <w:sz w:val="22"/>
          <w:szCs w:val="22"/>
          <w:shd w:val="clear" w:color="auto" w:fill="FFFFFF"/>
        </w:rPr>
        <w:t>to</w:t>
      </w:r>
      <w:r w:rsidRPr="00893EC3">
        <w:rPr>
          <w:rFonts w:ascii="Arial" w:hAnsi="Arial" w:cs="Arial"/>
          <w:color w:val="242424"/>
          <w:sz w:val="22"/>
          <w:szCs w:val="22"/>
          <w:shd w:val="clear" w:color="auto" w:fill="FFFFFF"/>
        </w:rPr>
        <w:t xml:space="preserve"> G55 KO cells.</w:t>
      </w:r>
    </w:p>
    <w:p w14:paraId="6FE98507" w14:textId="4930903A" w:rsidR="008E7E77" w:rsidRDefault="008E7E77" w:rsidP="008E7E77">
      <w:pPr>
        <w:jc w:val="both"/>
        <w:rPr>
          <w:rFonts w:ascii="Arial" w:hAnsi="Arial" w:cs="Arial"/>
          <w:color w:val="242424"/>
          <w:sz w:val="22"/>
          <w:szCs w:val="22"/>
          <w:shd w:val="clear" w:color="auto" w:fill="FFFFFF"/>
        </w:rPr>
      </w:pPr>
      <w:r w:rsidRPr="00783BB5">
        <w:rPr>
          <w:rFonts w:ascii="Arial" w:hAnsi="Arial" w:cs="Arial"/>
          <w:color w:val="242424"/>
          <w:sz w:val="22"/>
          <w:szCs w:val="22"/>
          <w:shd w:val="clear" w:color="auto" w:fill="FFFFFF"/>
        </w:rPr>
        <w:t xml:space="preserve">Supplemental Table </w:t>
      </w:r>
      <w:r w:rsidR="00024594">
        <w:rPr>
          <w:rFonts w:ascii="Arial" w:hAnsi="Arial" w:cs="Arial"/>
          <w:color w:val="242424"/>
          <w:sz w:val="22"/>
          <w:szCs w:val="22"/>
          <w:shd w:val="clear" w:color="auto" w:fill="FFFFFF"/>
        </w:rPr>
        <w:t>2</w:t>
      </w:r>
      <w:r w:rsidRPr="00783BB5">
        <w:rPr>
          <w:rFonts w:ascii="Arial" w:hAnsi="Arial" w:cs="Arial"/>
          <w:color w:val="242424"/>
          <w:sz w:val="22"/>
          <w:szCs w:val="22"/>
          <w:shd w:val="clear" w:color="auto" w:fill="FFFFFF"/>
        </w:rPr>
        <w:t xml:space="preserve">. G45 body-associated proteins. LC-MS analysis of nuclear bodies generated by GFP-tagged full-length GFP-G45 (Sheet 1), G45-ΔIDR2 (Sheet 2), or G45-ΔIDR3 (Sheet 3). To be scored as a component of EGFP-G45 bodies, proteins in fixed EGFP-G45 samples were enriched at least 2-fold compared to </w:t>
      </w:r>
      <w:r>
        <w:rPr>
          <w:rFonts w:ascii="Arial" w:hAnsi="Arial" w:cs="Arial"/>
          <w:color w:val="242424"/>
          <w:sz w:val="22"/>
          <w:szCs w:val="22"/>
          <w:shd w:val="clear" w:color="auto" w:fill="FFFFFF"/>
        </w:rPr>
        <w:t>un</w:t>
      </w:r>
      <w:r w:rsidRPr="00783BB5">
        <w:rPr>
          <w:rFonts w:ascii="Arial" w:hAnsi="Arial" w:cs="Arial"/>
          <w:color w:val="242424"/>
          <w:sz w:val="22"/>
          <w:szCs w:val="22"/>
          <w:shd w:val="clear" w:color="auto" w:fill="FFFFFF"/>
        </w:rPr>
        <w:t>fixed EGFP-G45 and EGFP controls (fixed and unfixed). </w:t>
      </w:r>
      <w:r>
        <w:rPr>
          <w:rFonts w:ascii="Arial" w:hAnsi="Arial" w:cs="Arial"/>
          <w:color w:val="242424"/>
          <w:sz w:val="22"/>
          <w:szCs w:val="22"/>
          <w:shd w:val="clear" w:color="auto" w:fill="FFFFFF"/>
        </w:rPr>
        <w:t>Two</w:t>
      </w:r>
      <w:r w:rsidRPr="00783BB5">
        <w:rPr>
          <w:rFonts w:ascii="Arial" w:hAnsi="Arial" w:cs="Arial"/>
          <w:color w:val="242424"/>
          <w:sz w:val="22"/>
          <w:szCs w:val="22"/>
          <w:shd w:val="clear" w:color="auto" w:fill="FFFFFF"/>
        </w:rPr>
        <w:t xml:space="preserve">-fold </w:t>
      </w:r>
      <w:r>
        <w:rPr>
          <w:rFonts w:ascii="Arial" w:hAnsi="Arial" w:cs="Arial"/>
          <w:color w:val="242424"/>
          <w:sz w:val="22"/>
          <w:szCs w:val="22"/>
          <w:shd w:val="clear" w:color="auto" w:fill="FFFFFF"/>
        </w:rPr>
        <w:t xml:space="preserve">enrichment </w:t>
      </w:r>
      <w:r w:rsidRPr="00783BB5">
        <w:rPr>
          <w:rFonts w:ascii="Arial" w:hAnsi="Arial" w:cs="Arial"/>
          <w:color w:val="242424"/>
          <w:sz w:val="22"/>
          <w:szCs w:val="22"/>
          <w:shd w:val="clear" w:color="auto" w:fill="FFFFFF"/>
        </w:rPr>
        <w:t xml:space="preserve">values were expressed </w:t>
      </w:r>
      <w:r>
        <w:rPr>
          <w:rFonts w:ascii="Arial" w:hAnsi="Arial" w:cs="Arial"/>
          <w:color w:val="242424"/>
          <w:sz w:val="22"/>
          <w:szCs w:val="22"/>
          <w:shd w:val="clear" w:color="auto" w:fill="FFFFFF"/>
        </w:rPr>
        <w:t>relative</w:t>
      </w:r>
      <w:r w:rsidRPr="00783BB5">
        <w:rPr>
          <w:rFonts w:ascii="Arial" w:hAnsi="Arial" w:cs="Arial"/>
          <w:color w:val="242424"/>
          <w:sz w:val="22"/>
          <w:szCs w:val="22"/>
          <w:shd w:val="clear" w:color="auto" w:fill="FFFFFF"/>
        </w:rPr>
        <w:t xml:space="preserve"> to fixed EGFP control, </w:t>
      </w:r>
      <w:r>
        <w:rPr>
          <w:rFonts w:ascii="Arial" w:hAnsi="Arial" w:cs="Arial"/>
          <w:color w:val="242424"/>
          <w:sz w:val="22"/>
          <w:szCs w:val="22"/>
          <w:shd w:val="clear" w:color="auto" w:fill="FFFFFF"/>
        </w:rPr>
        <w:t>which</w:t>
      </w:r>
      <w:r w:rsidRPr="00783BB5">
        <w:rPr>
          <w:rFonts w:ascii="Arial" w:hAnsi="Arial" w:cs="Arial"/>
          <w:color w:val="242424"/>
          <w:sz w:val="22"/>
          <w:szCs w:val="22"/>
          <w:shd w:val="clear" w:color="auto" w:fill="FFFFFF"/>
        </w:rPr>
        <w:t xml:space="preserve"> was set </w:t>
      </w:r>
      <w:r>
        <w:rPr>
          <w:rFonts w:ascii="Arial" w:hAnsi="Arial" w:cs="Arial"/>
          <w:color w:val="242424"/>
          <w:sz w:val="22"/>
          <w:szCs w:val="22"/>
          <w:shd w:val="clear" w:color="auto" w:fill="FFFFFF"/>
        </w:rPr>
        <w:t>at</w:t>
      </w:r>
      <w:r w:rsidRPr="00783BB5">
        <w:rPr>
          <w:rFonts w:ascii="Arial" w:hAnsi="Arial" w:cs="Arial"/>
          <w:color w:val="242424"/>
          <w:sz w:val="22"/>
          <w:szCs w:val="22"/>
          <w:shd w:val="clear" w:color="auto" w:fill="FFFFFF"/>
        </w:rPr>
        <w:t xml:space="preserve"> 1000 if the control </w:t>
      </w:r>
      <w:r>
        <w:rPr>
          <w:rFonts w:ascii="Arial" w:hAnsi="Arial" w:cs="Arial"/>
          <w:color w:val="242424"/>
          <w:sz w:val="22"/>
          <w:szCs w:val="22"/>
          <w:shd w:val="clear" w:color="auto" w:fill="FFFFFF"/>
        </w:rPr>
        <w:t>value was</w:t>
      </w:r>
      <w:r w:rsidRPr="00783BB5">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zero</w:t>
      </w:r>
      <w:r w:rsidRPr="00783BB5">
        <w:rPr>
          <w:rFonts w:ascii="Arial" w:hAnsi="Arial" w:cs="Arial"/>
          <w:color w:val="242424"/>
          <w:sz w:val="22"/>
          <w:szCs w:val="22"/>
          <w:shd w:val="clear" w:color="auto" w:fill="FFFFFF"/>
        </w:rPr>
        <w:t>. Normalized abundance values were used for 2-fold enrichment analysis to minimize inter-sample variability. </w:t>
      </w:r>
    </w:p>
    <w:p w14:paraId="6CA15188" w14:textId="3E526426" w:rsidR="008E7E77" w:rsidRDefault="008E7E77" w:rsidP="008E7E77">
      <w:pPr>
        <w:jc w:val="both"/>
        <w:rPr>
          <w:rFonts w:ascii="Arial" w:hAnsi="Arial" w:cs="Arial"/>
          <w:color w:val="242424"/>
          <w:sz w:val="22"/>
          <w:szCs w:val="22"/>
          <w:shd w:val="clear" w:color="auto" w:fill="FFFFFF"/>
        </w:rPr>
      </w:pPr>
      <w:r w:rsidRPr="002B1824">
        <w:rPr>
          <w:rFonts w:ascii="Arial" w:hAnsi="Arial" w:cs="Arial"/>
          <w:color w:val="242424"/>
          <w:sz w:val="22"/>
          <w:szCs w:val="22"/>
          <w:shd w:val="clear" w:color="auto" w:fill="FFFFFF"/>
        </w:rPr>
        <w:t xml:space="preserve">Supplemental Table </w:t>
      </w:r>
      <w:r w:rsidR="00024594">
        <w:rPr>
          <w:rFonts w:ascii="Arial" w:hAnsi="Arial" w:cs="Arial"/>
          <w:color w:val="242424"/>
          <w:sz w:val="22"/>
          <w:szCs w:val="22"/>
          <w:shd w:val="clear" w:color="auto" w:fill="FFFFFF"/>
        </w:rPr>
        <w:t>3</w:t>
      </w:r>
      <w:r w:rsidRPr="002B1824">
        <w:rPr>
          <w:rFonts w:ascii="Arial" w:hAnsi="Arial" w:cs="Arial"/>
          <w:color w:val="242424"/>
          <w:sz w:val="22"/>
          <w:szCs w:val="22"/>
          <w:shd w:val="clear" w:color="auto" w:fill="FFFFFF"/>
        </w:rPr>
        <w:t>.</w:t>
      </w:r>
      <w:r>
        <w:rPr>
          <w:rFonts w:ascii="Arial" w:hAnsi="Arial" w:cs="Arial"/>
          <w:color w:val="242424"/>
          <w:sz w:val="22"/>
          <w:szCs w:val="22"/>
          <w:shd w:val="clear" w:color="auto" w:fill="FFFFFF"/>
        </w:rPr>
        <w:t xml:space="preserve"> Nuclear G45-regulated transcriptome. </w:t>
      </w:r>
      <w:r w:rsidRPr="00511C4F">
        <w:rPr>
          <w:rFonts w:ascii="Arial" w:hAnsi="Arial" w:cs="Arial"/>
          <w:color w:val="242424"/>
          <w:sz w:val="22"/>
          <w:szCs w:val="22"/>
          <w:shd w:val="clear" w:color="auto" w:fill="FFFFFF"/>
        </w:rPr>
        <w:t xml:space="preserve">RNA-seq analysis of H1299 parental, G55 KO, and DKO cells. </w:t>
      </w:r>
      <w:r>
        <w:rPr>
          <w:rFonts w:ascii="Arial" w:hAnsi="Arial" w:cs="Arial"/>
          <w:color w:val="242424"/>
          <w:sz w:val="22"/>
          <w:szCs w:val="22"/>
          <w:shd w:val="clear" w:color="auto" w:fill="FFFFFF"/>
        </w:rPr>
        <w:t>(</w:t>
      </w:r>
      <w:r w:rsidRPr="002B1824">
        <w:rPr>
          <w:rFonts w:ascii="Arial" w:hAnsi="Arial" w:cs="Arial"/>
          <w:color w:val="242424"/>
          <w:sz w:val="22"/>
          <w:szCs w:val="22"/>
          <w:shd w:val="clear" w:color="auto" w:fill="FFFFFF"/>
        </w:rPr>
        <w:t>Sheet 1</w:t>
      </w:r>
      <w:r>
        <w:rPr>
          <w:rFonts w:ascii="Arial" w:hAnsi="Arial" w:cs="Arial"/>
          <w:color w:val="242424"/>
          <w:sz w:val="22"/>
          <w:szCs w:val="22"/>
          <w:shd w:val="clear" w:color="auto" w:fill="FFFFFF"/>
        </w:rPr>
        <w:t>) Genes d</w:t>
      </w:r>
      <w:r w:rsidRPr="00511C4F">
        <w:rPr>
          <w:rFonts w:ascii="Arial" w:hAnsi="Arial" w:cs="Arial"/>
          <w:color w:val="242424"/>
          <w:sz w:val="22"/>
          <w:szCs w:val="22"/>
          <w:shd w:val="clear" w:color="auto" w:fill="FFFFFF"/>
        </w:rPr>
        <w:t xml:space="preserve">ifferentially expressed </w:t>
      </w:r>
      <w:r>
        <w:rPr>
          <w:rFonts w:ascii="Arial" w:hAnsi="Arial" w:cs="Arial"/>
          <w:color w:val="242424"/>
          <w:sz w:val="22"/>
          <w:szCs w:val="22"/>
          <w:shd w:val="clear" w:color="auto" w:fill="FFFFFF"/>
        </w:rPr>
        <w:t>in G55 KO cells and parental cells. (Sheet 2) Genes d</w:t>
      </w:r>
      <w:r w:rsidRPr="00511C4F">
        <w:rPr>
          <w:rFonts w:ascii="Arial" w:hAnsi="Arial" w:cs="Arial"/>
          <w:color w:val="242424"/>
          <w:sz w:val="22"/>
          <w:szCs w:val="22"/>
          <w:shd w:val="clear" w:color="auto" w:fill="FFFFFF"/>
        </w:rPr>
        <w:t xml:space="preserve">ifferentially expressed </w:t>
      </w:r>
      <w:r>
        <w:rPr>
          <w:rFonts w:ascii="Arial" w:hAnsi="Arial" w:cs="Arial"/>
          <w:color w:val="242424"/>
          <w:sz w:val="22"/>
          <w:szCs w:val="22"/>
          <w:shd w:val="clear" w:color="auto" w:fill="FFFFFF"/>
        </w:rPr>
        <w:t xml:space="preserve">in DKO cells and G55 KO cells. (Sheet 3) </w:t>
      </w:r>
      <w:r w:rsidRPr="00511C4F">
        <w:rPr>
          <w:rFonts w:ascii="Arial" w:hAnsi="Arial" w:cs="Arial"/>
          <w:color w:val="242424"/>
          <w:sz w:val="22"/>
          <w:szCs w:val="22"/>
          <w:shd w:val="clear" w:color="auto" w:fill="FFFFFF"/>
        </w:rPr>
        <w:t xml:space="preserve">Nuclear G45 </w:t>
      </w:r>
      <w:r>
        <w:rPr>
          <w:rFonts w:ascii="Arial" w:hAnsi="Arial" w:cs="Arial"/>
          <w:color w:val="242424"/>
          <w:sz w:val="22"/>
          <w:szCs w:val="22"/>
          <w:shd w:val="clear" w:color="auto" w:fill="FFFFFF"/>
        </w:rPr>
        <w:t>t</w:t>
      </w:r>
      <w:r w:rsidRPr="00511C4F">
        <w:rPr>
          <w:rFonts w:ascii="Arial" w:hAnsi="Arial" w:cs="Arial"/>
          <w:color w:val="242424"/>
          <w:sz w:val="22"/>
          <w:szCs w:val="22"/>
          <w:shd w:val="clear" w:color="auto" w:fill="FFFFFF"/>
        </w:rPr>
        <w:t>ranscriptome</w:t>
      </w:r>
      <w:r>
        <w:rPr>
          <w:rFonts w:ascii="Arial" w:hAnsi="Arial" w:cs="Arial"/>
          <w:color w:val="242424"/>
          <w:sz w:val="22"/>
          <w:szCs w:val="22"/>
          <w:shd w:val="clear" w:color="auto" w:fill="FFFFFF"/>
        </w:rPr>
        <w:t xml:space="preserve"> based on overlap between Sheets 1 and 2. (Sheet 4) Genes</w:t>
      </w:r>
      <w:r w:rsidRPr="00511C4F">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encoding secreted proteins </w:t>
      </w:r>
      <w:r w:rsidRPr="00632491">
        <w:rPr>
          <w:rFonts w:ascii="Arial" w:hAnsi="Arial" w:cs="Arial"/>
          <w:color w:val="242424"/>
          <w:sz w:val="22"/>
          <w:szCs w:val="22"/>
          <w:shd w:val="clear" w:color="auto" w:fill="FFFFFF"/>
        </w:rPr>
        <w:t>within the</w:t>
      </w:r>
      <w:r>
        <w:rPr>
          <w:rFonts w:ascii="Arial" w:hAnsi="Arial" w:cs="Arial"/>
          <w:color w:val="242424"/>
          <w:sz w:val="22"/>
          <w:szCs w:val="22"/>
          <w:shd w:val="clear" w:color="auto" w:fill="FFFFFF"/>
        </w:rPr>
        <w:t xml:space="preserve"> n</w:t>
      </w:r>
      <w:r w:rsidRPr="00511C4F">
        <w:rPr>
          <w:rFonts w:ascii="Arial" w:hAnsi="Arial" w:cs="Arial"/>
          <w:color w:val="242424"/>
          <w:sz w:val="22"/>
          <w:szCs w:val="22"/>
          <w:shd w:val="clear" w:color="auto" w:fill="FFFFFF"/>
        </w:rPr>
        <w:t xml:space="preserve">uclear G45 </w:t>
      </w:r>
      <w:r>
        <w:rPr>
          <w:rFonts w:ascii="Arial" w:hAnsi="Arial" w:cs="Arial"/>
          <w:color w:val="242424"/>
          <w:sz w:val="22"/>
          <w:szCs w:val="22"/>
          <w:shd w:val="clear" w:color="auto" w:fill="FFFFFF"/>
        </w:rPr>
        <w:t>t</w:t>
      </w:r>
      <w:r w:rsidRPr="00511C4F">
        <w:rPr>
          <w:rFonts w:ascii="Arial" w:hAnsi="Arial" w:cs="Arial"/>
          <w:color w:val="242424"/>
          <w:sz w:val="22"/>
          <w:szCs w:val="22"/>
          <w:shd w:val="clear" w:color="auto" w:fill="FFFFFF"/>
        </w:rPr>
        <w:t>ranscriptome</w:t>
      </w:r>
      <w:r>
        <w:rPr>
          <w:rFonts w:ascii="Arial" w:hAnsi="Arial" w:cs="Arial"/>
          <w:color w:val="242424"/>
          <w:sz w:val="22"/>
          <w:szCs w:val="22"/>
          <w:shd w:val="clear" w:color="auto" w:fill="FFFFFF"/>
        </w:rPr>
        <w:t xml:space="preserve">. (Sheet 5) </w:t>
      </w:r>
      <w:r w:rsidRPr="00893EC3">
        <w:rPr>
          <w:rFonts w:ascii="Arial" w:hAnsi="Arial" w:cs="Arial"/>
          <w:color w:val="242424"/>
          <w:sz w:val="22"/>
          <w:szCs w:val="22"/>
          <w:shd w:val="clear" w:color="auto" w:fill="FFFFFF"/>
        </w:rPr>
        <w:t xml:space="preserve">G45 target genes identified by integrative analysis of RNA-seq, </w:t>
      </w:r>
      <w:proofErr w:type="spellStart"/>
      <w:r w:rsidRPr="00893EC3">
        <w:rPr>
          <w:rFonts w:ascii="Arial" w:hAnsi="Arial" w:cs="Arial"/>
          <w:color w:val="242424"/>
          <w:sz w:val="22"/>
          <w:szCs w:val="22"/>
          <w:shd w:val="clear" w:color="auto" w:fill="FFFFFF"/>
        </w:rPr>
        <w:t>ChIP</w:t>
      </w:r>
      <w:proofErr w:type="spellEnd"/>
      <w:r w:rsidRPr="00893EC3">
        <w:rPr>
          <w:rFonts w:ascii="Arial" w:hAnsi="Arial" w:cs="Arial"/>
          <w:color w:val="242424"/>
          <w:sz w:val="22"/>
          <w:szCs w:val="22"/>
          <w:shd w:val="clear" w:color="auto" w:fill="FFFFFF"/>
        </w:rPr>
        <w:t xml:space="preserve">-seq, and </w:t>
      </w:r>
      <w:r w:rsidRPr="00690F0B">
        <w:rPr>
          <w:rFonts w:ascii="Arial" w:hAnsi="Arial" w:cs="Arial"/>
          <w:color w:val="242424"/>
          <w:sz w:val="22"/>
          <w:szCs w:val="22"/>
          <w:shd w:val="clear" w:color="auto" w:fill="FFFFFF"/>
        </w:rPr>
        <w:t xml:space="preserve">ATAC-seq datasets. </w:t>
      </w:r>
      <w:r w:rsidRPr="00783BB5">
        <w:rPr>
          <w:rFonts w:ascii="Arial" w:hAnsi="Arial" w:cs="Arial"/>
          <w:color w:val="242424"/>
          <w:sz w:val="22"/>
          <w:szCs w:val="22"/>
          <w:shd w:val="clear" w:color="auto" w:fill="FFFFFF"/>
        </w:rPr>
        <w:t>For sheets 1 and 2, CPM values were normalized to the total library size</w:t>
      </w:r>
      <w:r>
        <w:rPr>
          <w:rFonts w:ascii="Arial" w:hAnsi="Arial" w:cs="Arial"/>
          <w:color w:val="242424"/>
          <w:sz w:val="22"/>
          <w:szCs w:val="22"/>
          <w:shd w:val="clear" w:color="auto" w:fill="FFFFFF"/>
        </w:rPr>
        <w:t xml:space="preserve"> (</w:t>
      </w:r>
      <w:proofErr w:type="spellStart"/>
      <w:r>
        <w:rPr>
          <w:rFonts w:ascii="Arial" w:hAnsi="Arial" w:cs="Arial"/>
          <w:color w:val="242424"/>
          <w:sz w:val="22"/>
          <w:szCs w:val="22"/>
          <w:shd w:val="clear" w:color="auto" w:fill="FFFFFF"/>
        </w:rPr>
        <w:t>EdgeR</w:t>
      </w:r>
      <w:proofErr w:type="spellEnd"/>
      <w:r>
        <w:rPr>
          <w:rFonts w:ascii="Arial" w:hAnsi="Arial" w:cs="Arial"/>
          <w:color w:val="242424"/>
          <w:sz w:val="22"/>
          <w:szCs w:val="22"/>
          <w:shd w:val="clear" w:color="auto" w:fill="FFFFFF"/>
        </w:rPr>
        <w:t xml:space="preserve"> package). For sheets 3 and 4, values represent fold-differences between groups.</w:t>
      </w:r>
    </w:p>
    <w:p w14:paraId="19749B94" w14:textId="3A3DB1D3" w:rsidR="00024594" w:rsidRDefault="00024594" w:rsidP="00024594">
      <w:pPr>
        <w:jc w:val="both"/>
        <w:rPr>
          <w:rFonts w:ascii="Arial" w:hAnsi="Arial" w:cs="Arial"/>
          <w:color w:val="242424"/>
          <w:sz w:val="22"/>
          <w:szCs w:val="22"/>
          <w:shd w:val="clear" w:color="auto" w:fill="FFFFFF"/>
        </w:rPr>
      </w:pPr>
      <w:r w:rsidRPr="002B1824">
        <w:rPr>
          <w:rFonts w:ascii="Arial" w:hAnsi="Arial" w:cs="Arial"/>
          <w:color w:val="242424"/>
          <w:sz w:val="22"/>
          <w:szCs w:val="22"/>
          <w:shd w:val="clear" w:color="auto" w:fill="FFFFFF"/>
        </w:rPr>
        <w:t xml:space="preserve">Supplemental Table </w:t>
      </w:r>
      <w:r>
        <w:rPr>
          <w:rFonts w:ascii="Arial" w:hAnsi="Arial" w:cs="Arial"/>
          <w:color w:val="242424"/>
          <w:sz w:val="22"/>
          <w:szCs w:val="22"/>
          <w:shd w:val="clear" w:color="auto" w:fill="FFFFFF"/>
        </w:rPr>
        <w:t>4</w:t>
      </w:r>
      <w:r w:rsidRPr="002B1824">
        <w:rPr>
          <w:rFonts w:ascii="Arial" w:hAnsi="Arial" w:cs="Arial"/>
          <w:color w:val="242424"/>
          <w:sz w:val="22"/>
          <w:szCs w:val="22"/>
          <w:shd w:val="clear" w:color="auto" w:fill="FFFFFF"/>
        </w:rPr>
        <w:t>.</w:t>
      </w:r>
      <w:r>
        <w:rPr>
          <w:rFonts w:ascii="Arial" w:hAnsi="Arial" w:cs="Arial"/>
          <w:color w:val="242424"/>
          <w:sz w:val="22"/>
          <w:szCs w:val="22"/>
          <w:shd w:val="clear" w:color="auto" w:fill="FFFFFF"/>
        </w:rPr>
        <w:t xml:space="preserve"> </w:t>
      </w:r>
      <w:r w:rsidR="00195E12" w:rsidRPr="00195E12">
        <w:rPr>
          <w:rFonts w:ascii="Arial" w:hAnsi="Arial" w:cs="Arial"/>
          <w:color w:val="242424"/>
          <w:sz w:val="22"/>
          <w:szCs w:val="22"/>
          <w:shd w:val="clear" w:color="auto" w:fill="FFFFFF"/>
        </w:rPr>
        <w:t>Proteomic analysis of conditioned media from H1299 and G45 KO cells.</w:t>
      </w:r>
      <w:r w:rsidR="001A3688">
        <w:rPr>
          <w:rFonts w:ascii="Arial" w:hAnsi="Arial" w:cs="Arial"/>
          <w:color w:val="242424"/>
          <w:sz w:val="22"/>
          <w:szCs w:val="22"/>
          <w:shd w:val="clear" w:color="auto" w:fill="FFFFFF"/>
        </w:rPr>
        <w:t xml:space="preserve"> (</w:t>
      </w:r>
      <w:r w:rsidRPr="00024594">
        <w:rPr>
          <w:rFonts w:ascii="Arial" w:hAnsi="Arial" w:cs="Arial"/>
          <w:color w:val="242424"/>
          <w:sz w:val="22"/>
          <w:szCs w:val="22"/>
          <w:shd w:val="clear" w:color="auto" w:fill="FFFFFF"/>
        </w:rPr>
        <w:t xml:space="preserve">Sheet </w:t>
      </w:r>
      <w:r>
        <w:rPr>
          <w:rFonts w:ascii="Arial" w:hAnsi="Arial" w:cs="Arial"/>
          <w:color w:val="242424"/>
          <w:sz w:val="22"/>
          <w:szCs w:val="22"/>
          <w:shd w:val="clear" w:color="auto" w:fill="FFFFFF"/>
        </w:rPr>
        <w:t>1</w:t>
      </w:r>
      <w:r w:rsidR="001A3688">
        <w:rPr>
          <w:rFonts w:ascii="Arial" w:hAnsi="Arial" w:cs="Arial"/>
          <w:color w:val="242424"/>
          <w:sz w:val="22"/>
          <w:szCs w:val="22"/>
          <w:shd w:val="clear" w:color="auto" w:fill="FFFFFF"/>
        </w:rPr>
        <w:t xml:space="preserve">) </w:t>
      </w:r>
      <w:r w:rsidRPr="00024594">
        <w:rPr>
          <w:rFonts w:ascii="Arial" w:hAnsi="Arial" w:cs="Arial"/>
          <w:color w:val="242424"/>
          <w:sz w:val="22"/>
          <w:szCs w:val="22"/>
          <w:shd w:val="clear" w:color="auto" w:fill="FFFFFF"/>
        </w:rPr>
        <w:t xml:space="preserve">LC-MS analysis of conditioned media (CM) from H1299 and G45 KO cells, including all proteins detected in the CM and proteins that were unique to or comparatively enriched in either H1299 or G45 KO cells. </w:t>
      </w:r>
      <w:r w:rsidR="001A3688">
        <w:rPr>
          <w:rFonts w:ascii="Arial" w:hAnsi="Arial" w:cs="Arial"/>
          <w:color w:val="242424"/>
          <w:sz w:val="22"/>
          <w:szCs w:val="22"/>
          <w:shd w:val="clear" w:color="auto" w:fill="FFFFFF"/>
        </w:rPr>
        <w:t>(</w:t>
      </w:r>
      <w:r w:rsidRPr="00024594">
        <w:rPr>
          <w:rFonts w:ascii="Arial" w:hAnsi="Arial" w:cs="Arial"/>
          <w:color w:val="242424"/>
          <w:sz w:val="22"/>
          <w:szCs w:val="22"/>
          <w:shd w:val="clear" w:color="auto" w:fill="FFFFFF"/>
        </w:rPr>
        <w:t xml:space="preserve">Sheet </w:t>
      </w:r>
      <w:r>
        <w:rPr>
          <w:rFonts w:ascii="Arial" w:hAnsi="Arial" w:cs="Arial"/>
          <w:color w:val="242424"/>
          <w:sz w:val="22"/>
          <w:szCs w:val="22"/>
          <w:shd w:val="clear" w:color="auto" w:fill="FFFFFF"/>
        </w:rPr>
        <w:t>2</w:t>
      </w:r>
      <w:r w:rsidR="001A3688">
        <w:rPr>
          <w:rFonts w:ascii="Arial" w:hAnsi="Arial" w:cs="Arial"/>
          <w:color w:val="242424"/>
          <w:sz w:val="22"/>
          <w:szCs w:val="22"/>
          <w:shd w:val="clear" w:color="auto" w:fill="FFFFFF"/>
        </w:rPr>
        <w:t>)</w:t>
      </w:r>
      <w:r w:rsidRPr="00024594">
        <w:rPr>
          <w:rFonts w:ascii="Arial" w:hAnsi="Arial" w:cs="Arial"/>
          <w:color w:val="242424"/>
          <w:sz w:val="22"/>
          <w:szCs w:val="22"/>
          <w:shd w:val="clear" w:color="auto" w:fill="FFFFFF"/>
        </w:rPr>
        <w:t xml:space="preserve"> </w:t>
      </w:r>
      <w:r w:rsidR="001A3688">
        <w:rPr>
          <w:rFonts w:ascii="Arial" w:hAnsi="Arial" w:cs="Arial"/>
          <w:color w:val="242424"/>
          <w:sz w:val="22"/>
          <w:szCs w:val="22"/>
          <w:shd w:val="clear" w:color="auto" w:fill="FFFFFF"/>
        </w:rPr>
        <w:t>S</w:t>
      </w:r>
      <w:r w:rsidRPr="00024594">
        <w:rPr>
          <w:rFonts w:ascii="Arial" w:hAnsi="Arial" w:cs="Arial"/>
          <w:color w:val="242424"/>
          <w:sz w:val="22"/>
          <w:szCs w:val="22"/>
          <w:shd w:val="clear" w:color="auto" w:fill="FFFFFF"/>
        </w:rPr>
        <w:t xml:space="preserve">ecreted proteins identified by cross-referencing the CM proteomic data with the Human Protein Atlas (HPA) Human </w:t>
      </w:r>
      <w:proofErr w:type="spellStart"/>
      <w:r w:rsidRPr="00024594">
        <w:rPr>
          <w:rFonts w:ascii="Arial" w:hAnsi="Arial" w:cs="Arial"/>
          <w:color w:val="242424"/>
          <w:sz w:val="22"/>
          <w:szCs w:val="22"/>
          <w:shd w:val="clear" w:color="auto" w:fill="FFFFFF"/>
        </w:rPr>
        <w:t>Secretome</w:t>
      </w:r>
      <w:proofErr w:type="spellEnd"/>
      <w:r w:rsidRPr="00024594">
        <w:rPr>
          <w:rFonts w:ascii="Arial" w:hAnsi="Arial" w:cs="Arial"/>
          <w:color w:val="242424"/>
          <w:sz w:val="22"/>
          <w:szCs w:val="22"/>
          <w:shd w:val="clear" w:color="auto" w:fill="FFFFFF"/>
        </w:rPr>
        <w:t xml:space="preserve"> database.</w:t>
      </w:r>
    </w:p>
    <w:p w14:paraId="03C1AF25" w14:textId="77777777" w:rsidR="008E7E77" w:rsidRDefault="008E7E77" w:rsidP="008E7E77">
      <w:pPr>
        <w:jc w:val="both"/>
        <w:rPr>
          <w:rFonts w:ascii="Arial" w:hAnsi="Arial" w:cs="Arial"/>
          <w:color w:val="242424"/>
          <w:sz w:val="22"/>
          <w:szCs w:val="22"/>
          <w:shd w:val="clear" w:color="auto" w:fill="FFFFFF"/>
        </w:rPr>
      </w:pPr>
      <w:r w:rsidRPr="008157EF">
        <w:rPr>
          <w:rFonts w:ascii="Arial" w:hAnsi="Arial" w:cs="Arial"/>
          <w:color w:val="242424"/>
          <w:sz w:val="22"/>
          <w:szCs w:val="22"/>
          <w:shd w:val="clear" w:color="auto" w:fill="FFFFFF"/>
        </w:rPr>
        <w:t xml:space="preserve">Supplemental Table 5. </w:t>
      </w:r>
      <w:r>
        <w:rPr>
          <w:rFonts w:ascii="Arial" w:hAnsi="Arial" w:cs="Arial"/>
          <w:color w:val="242424"/>
          <w:sz w:val="22"/>
          <w:szCs w:val="22"/>
          <w:shd w:val="clear" w:color="auto" w:fill="FFFFFF"/>
        </w:rPr>
        <w:t xml:space="preserve">Oligonucleotides. </w:t>
      </w:r>
      <w:r w:rsidRPr="008157EF">
        <w:rPr>
          <w:rFonts w:ascii="Arial" w:hAnsi="Arial" w:cs="Arial"/>
          <w:color w:val="242424"/>
          <w:sz w:val="22"/>
          <w:szCs w:val="22"/>
          <w:shd w:val="clear" w:color="auto" w:fill="FFFFFF"/>
        </w:rPr>
        <w:t>CRISPR–Cas9 sgRNAs, primers, and EMSA biotinylated DNA sequences.</w:t>
      </w:r>
      <w:r>
        <w:rPr>
          <w:rFonts w:ascii="Arial" w:hAnsi="Arial" w:cs="Arial"/>
          <w:color w:val="242424"/>
          <w:sz w:val="22"/>
          <w:szCs w:val="22"/>
          <w:shd w:val="clear" w:color="auto" w:fill="FFFFFF"/>
        </w:rPr>
        <w:t xml:space="preserve"> </w:t>
      </w:r>
      <w:r w:rsidRPr="008157EF">
        <w:rPr>
          <w:rFonts w:ascii="Arial" w:hAnsi="Arial" w:cs="Arial"/>
          <w:color w:val="242424"/>
          <w:sz w:val="22"/>
          <w:szCs w:val="22"/>
          <w:shd w:val="clear" w:color="auto" w:fill="FFFFFF"/>
        </w:rPr>
        <w:t xml:space="preserve">For two-fragment Gibson assembly, only internal primers are included; outer primers correspond to gene-specific upstream and downstream </w:t>
      </w:r>
      <w:r>
        <w:rPr>
          <w:rFonts w:ascii="Arial" w:hAnsi="Arial" w:cs="Arial" w:hint="eastAsia"/>
          <w:color w:val="242424"/>
          <w:sz w:val="22"/>
          <w:szCs w:val="22"/>
          <w:shd w:val="clear" w:color="auto" w:fill="FFFFFF"/>
          <w:lang w:eastAsia="zh-CN"/>
        </w:rPr>
        <w:t>p</w:t>
      </w:r>
      <w:r>
        <w:rPr>
          <w:rFonts w:ascii="Arial" w:hAnsi="Arial" w:cs="Arial"/>
          <w:color w:val="242424"/>
          <w:sz w:val="22"/>
          <w:szCs w:val="22"/>
          <w:shd w:val="clear" w:color="auto" w:fill="FFFFFF"/>
        </w:rPr>
        <w:t>rimers</w:t>
      </w:r>
      <w:r w:rsidRPr="008157EF">
        <w:rPr>
          <w:rFonts w:ascii="Arial" w:hAnsi="Arial" w:cs="Arial"/>
          <w:color w:val="242424"/>
          <w:sz w:val="22"/>
          <w:szCs w:val="22"/>
          <w:shd w:val="clear" w:color="auto" w:fill="FFFFFF"/>
        </w:rPr>
        <w:t>.</w:t>
      </w:r>
    </w:p>
    <w:p w14:paraId="3868BEBC" w14:textId="77777777" w:rsidR="008E7E77" w:rsidRDefault="008E7E77" w:rsidP="008E7E77">
      <w:pPr>
        <w:jc w:val="both"/>
        <w:rPr>
          <w:rFonts w:ascii="Arial" w:hAnsi="Arial" w:cs="Arial"/>
          <w:color w:val="242424"/>
          <w:sz w:val="22"/>
          <w:szCs w:val="22"/>
          <w:shd w:val="clear" w:color="auto" w:fill="FFFFFF"/>
        </w:rPr>
      </w:pPr>
    </w:p>
    <w:p w14:paraId="18875C29" w14:textId="77777777" w:rsidR="00952095" w:rsidRDefault="00952095"/>
    <w:sectPr w:rsidR="009520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58D7D" w14:textId="77777777" w:rsidR="00BF39D9" w:rsidRDefault="00BF39D9" w:rsidP="006A2C59">
      <w:pPr>
        <w:spacing w:after="0" w:line="240" w:lineRule="auto"/>
      </w:pPr>
      <w:r>
        <w:separator/>
      </w:r>
    </w:p>
  </w:endnote>
  <w:endnote w:type="continuationSeparator" w:id="0">
    <w:p w14:paraId="566D1243" w14:textId="77777777" w:rsidR="00BF39D9" w:rsidRDefault="00BF39D9" w:rsidP="006A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D6B68" w14:textId="77777777" w:rsidR="00BF39D9" w:rsidRDefault="00BF39D9" w:rsidP="006A2C59">
      <w:pPr>
        <w:spacing w:after="0" w:line="240" w:lineRule="auto"/>
      </w:pPr>
      <w:r>
        <w:separator/>
      </w:r>
    </w:p>
  </w:footnote>
  <w:footnote w:type="continuationSeparator" w:id="0">
    <w:p w14:paraId="6CFC6A91" w14:textId="77777777" w:rsidR="00BF39D9" w:rsidRDefault="00BF39D9" w:rsidP="006A2C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5C2"/>
    <w:rsid w:val="00024594"/>
    <w:rsid w:val="00160EDA"/>
    <w:rsid w:val="00195E12"/>
    <w:rsid w:val="001A3688"/>
    <w:rsid w:val="004A40A8"/>
    <w:rsid w:val="006A2C59"/>
    <w:rsid w:val="008E7E77"/>
    <w:rsid w:val="00952095"/>
    <w:rsid w:val="00BF39D9"/>
    <w:rsid w:val="00DF37E1"/>
    <w:rsid w:val="00E71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5F785"/>
  <w15:chartTrackingRefBased/>
  <w15:docId w15:val="{0870EED4-F1A4-4560-B4BC-6B508F98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E77"/>
  </w:style>
  <w:style w:type="paragraph" w:styleId="1">
    <w:name w:val="heading 1"/>
    <w:basedOn w:val="a"/>
    <w:next w:val="a"/>
    <w:link w:val="10"/>
    <w:uiPriority w:val="9"/>
    <w:qFormat/>
    <w:rsid w:val="00E715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715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715C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715C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715C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715C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715C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715C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715C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15C2"/>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E715C2"/>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E715C2"/>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E715C2"/>
    <w:rPr>
      <w:rFonts w:eastAsiaTheme="majorEastAsia" w:cstheme="majorBidi"/>
      <w:i/>
      <w:iCs/>
      <w:color w:val="0F4761" w:themeColor="accent1" w:themeShade="BF"/>
    </w:rPr>
  </w:style>
  <w:style w:type="character" w:customStyle="1" w:styleId="50">
    <w:name w:val="标题 5 字符"/>
    <w:basedOn w:val="a0"/>
    <w:link w:val="5"/>
    <w:uiPriority w:val="9"/>
    <w:semiHidden/>
    <w:rsid w:val="00E715C2"/>
    <w:rPr>
      <w:rFonts w:eastAsiaTheme="majorEastAsia" w:cstheme="majorBidi"/>
      <w:color w:val="0F4761" w:themeColor="accent1" w:themeShade="BF"/>
    </w:rPr>
  </w:style>
  <w:style w:type="character" w:customStyle="1" w:styleId="60">
    <w:name w:val="标题 6 字符"/>
    <w:basedOn w:val="a0"/>
    <w:link w:val="6"/>
    <w:uiPriority w:val="9"/>
    <w:semiHidden/>
    <w:rsid w:val="00E715C2"/>
    <w:rPr>
      <w:rFonts w:eastAsiaTheme="majorEastAsia" w:cstheme="majorBidi"/>
      <w:i/>
      <w:iCs/>
      <w:color w:val="595959" w:themeColor="text1" w:themeTint="A6"/>
    </w:rPr>
  </w:style>
  <w:style w:type="character" w:customStyle="1" w:styleId="70">
    <w:name w:val="标题 7 字符"/>
    <w:basedOn w:val="a0"/>
    <w:link w:val="7"/>
    <w:uiPriority w:val="9"/>
    <w:semiHidden/>
    <w:rsid w:val="00E715C2"/>
    <w:rPr>
      <w:rFonts w:eastAsiaTheme="majorEastAsia" w:cstheme="majorBidi"/>
      <w:color w:val="595959" w:themeColor="text1" w:themeTint="A6"/>
    </w:rPr>
  </w:style>
  <w:style w:type="character" w:customStyle="1" w:styleId="80">
    <w:name w:val="标题 8 字符"/>
    <w:basedOn w:val="a0"/>
    <w:link w:val="8"/>
    <w:uiPriority w:val="9"/>
    <w:semiHidden/>
    <w:rsid w:val="00E715C2"/>
    <w:rPr>
      <w:rFonts w:eastAsiaTheme="majorEastAsia" w:cstheme="majorBidi"/>
      <w:i/>
      <w:iCs/>
      <w:color w:val="272727" w:themeColor="text1" w:themeTint="D8"/>
    </w:rPr>
  </w:style>
  <w:style w:type="character" w:customStyle="1" w:styleId="90">
    <w:name w:val="标题 9 字符"/>
    <w:basedOn w:val="a0"/>
    <w:link w:val="9"/>
    <w:uiPriority w:val="9"/>
    <w:semiHidden/>
    <w:rsid w:val="00E715C2"/>
    <w:rPr>
      <w:rFonts w:eastAsiaTheme="majorEastAsia" w:cstheme="majorBidi"/>
      <w:color w:val="272727" w:themeColor="text1" w:themeTint="D8"/>
    </w:rPr>
  </w:style>
  <w:style w:type="paragraph" w:styleId="a3">
    <w:name w:val="Title"/>
    <w:basedOn w:val="a"/>
    <w:next w:val="a"/>
    <w:link w:val="a4"/>
    <w:uiPriority w:val="10"/>
    <w:qFormat/>
    <w:rsid w:val="00E715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715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15C2"/>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E715C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715C2"/>
    <w:pPr>
      <w:spacing w:before="160"/>
      <w:jc w:val="center"/>
    </w:pPr>
    <w:rPr>
      <w:rFonts w:eastAsiaTheme="minorHAnsi"/>
      <w:i/>
      <w:iCs/>
      <w:color w:val="404040" w:themeColor="text1" w:themeTint="BF"/>
    </w:rPr>
  </w:style>
  <w:style w:type="character" w:customStyle="1" w:styleId="a8">
    <w:name w:val="引用 字符"/>
    <w:basedOn w:val="a0"/>
    <w:link w:val="a7"/>
    <w:uiPriority w:val="29"/>
    <w:rsid w:val="00E715C2"/>
    <w:rPr>
      <w:i/>
      <w:iCs/>
      <w:color w:val="404040" w:themeColor="text1" w:themeTint="BF"/>
    </w:rPr>
  </w:style>
  <w:style w:type="paragraph" w:styleId="a9">
    <w:name w:val="List Paragraph"/>
    <w:basedOn w:val="a"/>
    <w:uiPriority w:val="34"/>
    <w:qFormat/>
    <w:rsid w:val="00E715C2"/>
    <w:pPr>
      <w:ind w:left="720"/>
      <w:contextualSpacing/>
    </w:pPr>
    <w:rPr>
      <w:rFonts w:eastAsiaTheme="minorHAnsi"/>
    </w:rPr>
  </w:style>
  <w:style w:type="character" w:styleId="aa">
    <w:name w:val="Intense Emphasis"/>
    <w:basedOn w:val="a0"/>
    <w:uiPriority w:val="21"/>
    <w:qFormat/>
    <w:rsid w:val="00E715C2"/>
    <w:rPr>
      <w:i/>
      <w:iCs/>
      <w:color w:val="0F4761" w:themeColor="accent1" w:themeShade="BF"/>
    </w:rPr>
  </w:style>
  <w:style w:type="paragraph" w:styleId="ab">
    <w:name w:val="Intense Quote"/>
    <w:basedOn w:val="a"/>
    <w:next w:val="a"/>
    <w:link w:val="ac"/>
    <w:uiPriority w:val="30"/>
    <w:qFormat/>
    <w:rsid w:val="00E715C2"/>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ac">
    <w:name w:val="明显引用 字符"/>
    <w:basedOn w:val="a0"/>
    <w:link w:val="ab"/>
    <w:uiPriority w:val="30"/>
    <w:rsid w:val="00E715C2"/>
    <w:rPr>
      <w:i/>
      <w:iCs/>
      <w:color w:val="0F4761" w:themeColor="accent1" w:themeShade="BF"/>
    </w:rPr>
  </w:style>
  <w:style w:type="character" w:styleId="ad">
    <w:name w:val="Intense Reference"/>
    <w:basedOn w:val="a0"/>
    <w:uiPriority w:val="32"/>
    <w:qFormat/>
    <w:rsid w:val="00E715C2"/>
    <w:rPr>
      <w:b/>
      <w:bCs/>
      <w:smallCaps/>
      <w:color w:val="0F4761" w:themeColor="accent1" w:themeShade="BF"/>
      <w:spacing w:val="5"/>
    </w:rPr>
  </w:style>
  <w:style w:type="paragraph" w:styleId="ae">
    <w:name w:val="header"/>
    <w:basedOn w:val="a"/>
    <w:link w:val="af"/>
    <w:uiPriority w:val="99"/>
    <w:unhideWhenUsed/>
    <w:rsid w:val="006A2C59"/>
    <w:pPr>
      <w:tabs>
        <w:tab w:val="center" w:pos="4320"/>
        <w:tab w:val="right" w:pos="8640"/>
      </w:tabs>
      <w:spacing w:after="0" w:line="240" w:lineRule="auto"/>
    </w:pPr>
  </w:style>
  <w:style w:type="character" w:customStyle="1" w:styleId="af">
    <w:name w:val="页眉 字符"/>
    <w:basedOn w:val="a0"/>
    <w:link w:val="ae"/>
    <w:uiPriority w:val="99"/>
    <w:rsid w:val="006A2C59"/>
    <w:rPr>
      <w:rFonts w:eastAsia="宋体"/>
    </w:rPr>
  </w:style>
  <w:style w:type="paragraph" w:styleId="af0">
    <w:name w:val="footer"/>
    <w:basedOn w:val="a"/>
    <w:link w:val="af1"/>
    <w:uiPriority w:val="99"/>
    <w:unhideWhenUsed/>
    <w:rsid w:val="006A2C59"/>
    <w:pPr>
      <w:tabs>
        <w:tab w:val="center" w:pos="4320"/>
        <w:tab w:val="right" w:pos="8640"/>
      </w:tabs>
      <w:spacing w:after="0" w:line="240" w:lineRule="auto"/>
    </w:pPr>
  </w:style>
  <w:style w:type="character" w:customStyle="1" w:styleId="af1">
    <w:name w:val="页脚 字符"/>
    <w:basedOn w:val="a0"/>
    <w:link w:val="af0"/>
    <w:uiPriority w:val="99"/>
    <w:rsid w:val="006A2C59"/>
    <w:rPr>
      <w:rFonts w:eastAsia="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Xiaochao</dc:creator>
  <cp:keywords/>
  <dc:description/>
  <cp:lastModifiedBy>Wu Chao</cp:lastModifiedBy>
  <cp:revision>6</cp:revision>
  <dcterms:created xsi:type="dcterms:W3CDTF">2026-04-20T00:53:00Z</dcterms:created>
  <dcterms:modified xsi:type="dcterms:W3CDTF">2026-10-12T18:52:00Z</dcterms:modified>
</cp:coreProperties>
</file>